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D9D" w:rsidRDefault="003159CA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D9D" w:rsidRDefault="003159CA">
      <w:pPr>
        <w:widowControl w:val="0"/>
        <w:spacing w:before="60" w:after="6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УКРАЇНА</w:t>
      </w:r>
    </w:p>
    <w:p w:rsidR="00776D9D" w:rsidRDefault="00315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МІНІСТЕРСТВО  ОСВІТИ  І  НАУКИ УКРАЇНИ</w:t>
      </w:r>
    </w:p>
    <w:p w:rsidR="00776D9D" w:rsidRDefault="003159CA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КЗ «СОКАЛЬСЬКА МАЛА АКАДЕМІЯ НАУК УЧНІВСЬКОЇ МОЛОДІ</w:t>
      </w:r>
    </w:p>
    <w:p w:rsidR="00776D9D" w:rsidRDefault="003159CA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ІМЕНІ ІГОРЯ БОГАЧЕВСЬКОГО»</w:t>
      </w:r>
    </w:p>
    <w:p w:rsidR="00776D9D" w:rsidRDefault="003159CA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СОКАЛЬСЬКОЇ МІСЬКОЇ РАДИ ЛЬВІВСЬКОЇ ОБЛАСТІ</w:t>
      </w:r>
    </w:p>
    <w:p w:rsidR="00776D9D" w:rsidRDefault="003159CA">
      <w:pPr>
        <w:widowControl w:val="0"/>
        <w:spacing w:after="0" w:line="240" w:lineRule="auto"/>
        <w:ind w:left="-180" w:right="-1414" w:hanging="126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Webdings" w:eastAsia="Webdings" w:hAnsi="Webdings" w:cs="Webdings"/>
          <w:color w:val="000000"/>
          <w:spacing w:val="-4"/>
          <w:lang w:eastAsia="ru-RU"/>
        </w:rPr>
        <w:t>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80000,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м.Сокаль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вул.Шептицького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90, 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: </w:t>
      </w:r>
      <w:hyperlink r:id="rId6"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mansokal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@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ukr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563C1"/>
            <w:spacing w:val="-4"/>
            <w:u w:val="single"/>
            <w:lang w:val="en-US" w:eastAsia="ru-RU"/>
          </w:rPr>
          <w:t>net</w:t>
        </w:r>
      </w:hyperlink>
      <w:r>
        <w:rPr>
          <w:rFonts w:ascii="Times New Roman" w:eastAsia="Times New Roman" w:hAnsi="Times New Roman" w:cs="Times New Roman"/>
          <w:color w:val="000000"/>
          <w:spacing w:val="-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код ЄДРПОУ  32863149</w:t>
      </w:r>
    </w:p>
    <w:p w:rsidR="00776D9D" w:rsidRDefault="003159CA">
      <w:pPr>
        <w:widowControl w:val="0"/>
        <w:shd w:val="clear" w:color="auto" w:fill="FFFFFF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noProof/>
          <w:lang w:val="en-US"/>
        </w:rPr>
        <mc:AlternateContent>
          <mc:Choice Requires="wps">
            <w:drawing>
              <wp:anchor distT="38100" distB="38100" distL="0" distR="0" simplePos="0" relativeHeight="3" behindDoc="0" locked="0" layoutInCell="0" allowOverlap="1" wp14:anchorId="00319B22">
                <wp:simplePos x="0" y="0"/>
                <wp:positionH relativeFrom="column">
                  <wp:posOffset>-866140</wp:posOffset>
                </wp:positionH>
                <wp:positionV relativeFrom="paragraph">
                  <wp:posOffset>40005</wp:posOffset>
                </wp:positionV>
                <wp:extent cx="7696200" cy="0"/>
                <wp:effectExtent l="38735" t="38735" r="38100" b="38735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0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11F35" id="Пряма сполучна лінія 2" o:spid="_x0000_s1026" style="position:absolute;z-index:3;visibility:visible;mso-wrap-style:square;mso-wrap-distance-left:0;mso-wrap-distance-top:3pt;mso-wrap-distance-right:0;mso-wrap-distance-bottom:3pt;mso-position-horizontal:absolute;mso-position-horizontal-relative:text;mso-position-vertical:absolute;mso-position-vertical-relative:text" from="-68.2pt,3.15pt" to="537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" o:allowincell="f" strokeweight="6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:rsidR="00776D9D" w:rsidRDefault="003159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Н А К А З</w:t>
      </w:r>
    </w:p>
    <w:p w:rsidR="00776D9D" w:rsidRDefault="003159C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9. 0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. 2024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р.                                                                                                                          №        /ОД </w:t>
      </w: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</w:p>
    <w:p w:rsidR="00776D9D" w:rsidRDefault="00776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9D" w:rsidRDefault="003159CA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 участь у Всеукраїнському</w:t>
      </w:r>
    </w:p>
    <w:p w:rsidR="00776D9D" w:rsidRDefault="003159CA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інтерактивному конкурсі </w:t>
      </w:r>
    </w:p>
    <w:p w:rsidR="00776D9D" w:rsidRDefault="003159CA">
      <w:pPr>
        <w:spacing w:after="0" w:line="240" w:lineRule="auto"/>
        <w:outlineLvl w:val="0"/>
        <w:rPr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“МАН-Юніор Дослідник” </w:t>
      </w:r>
    </w:p>
    <w:p w:rsidR="00776D9D" w:rsidRDefault="00776D9D">
      <w:pPr>
        <w:spacing w:after="0" w:line="240" w:lineRule="auto"/>
        <w:outlineLvl w:val="0"/>
        <w:rPr>
          <w:i/>
          <w:iCs/>
          <w:sz w:val="26"/>
          <w:szCs w:val="26"/>
        </w:rPr>
      </w:pPr>
    </w:p>
    <w:p w:rsidR="00776D9D" w:rsidRDefault="003159C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Відповідно до Плану всеукраїнських і міжнародних організаційно-масових заходів з дітьми та учнівською молоддю на 2024 рік, затвердженого наказом Міністерства освіти і науки України від 13.12.2023 № 1527, (зі змінами, внесеними наказом Міністерства освіти і науки України від 04.03.2024 № 264), листа Міністерства освіти і науки України №1/4372-24 від 12.03.2024, у квітні – травні 2024 року Національний центр «Мала академія наук України»  проводить Всеукраїнський інтерактивний конкурс «МАН – Юніор Дослідник» з метою піднесення рівня й формування громадянського, національного, патріотичного виховання дітей та учнівської молоді,</w:t>
      </w:r>
    </w:p>
    <w:p w:rsidR="00776D9D" w:rsidRDefault="00776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D9D" w:rsidRDefault="003159C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НАКАЗУЮ: </w:t>
      </w:r>
    </w:p>
    <w:p w:rsidR="00776D9D" w:rsidRDefault="003159CA">
      <w:pPr>
        <w:spacing w:after="0" w:line="240" w:lineRule="auto"/>
        <w:jc w:val="both"/>
        <w:outlineLv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Методисту Сокальської  МАНУМ імені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І.Богачевського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О.М.: </w:t>
      </w:r>
    </w:p>
    <w:p w:rsidR="00776D9D" w:rsidRDefault="003159C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1.1.Ознайомити вчителів з наказом та положенням про проведення  Всеукраїнського інтерактивного конкурсу “МАН-Юніор Дослідник” за номінаціями «Історик-Юніор», «Астроном-Юніор», «Технік-Юніор», «Еколог-Юніор» (умови участі у конкурсі, орієнтовна тематика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кожній номінації, вимоги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тез доступні на сайті </w:t>
      </w:r>
      <w:hyperlink>
        <w:r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www.man.gov.ua</w:t>
        </w:r>
      </w:hyperlink>
    </w:p>
    <w:p w:rsidR="00776D9D" w:rsidRDefault="003159C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розділі: «Всеукраїнський інтерактивний конкурс «МАН–Юніор Дослідник» (більше інформації про Конкурс на сайтах: www.man.gov.ua та manjunior.org.ua; 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оргкомітету конкурсу:junior.konkurs@gmail.com.) (додаток1).  </w:t>
      </w:r>
    </w:p>
    <w:p w:rsidR="00776D9D" w:rsidRDefault="003159C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Забезпечити методичний та організаційний супровід  участі учнівської молоді 7-10 класів закладів загальної середньої освіти, вихованців закладу позашкільної освіти у І етапі конкурсу.</w:t>
      </w:r>
    </w:p>
    <w:p w:rsidR="00776D9D" w:rsidRDefault="003159C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  Організувати подання конкурсних робіт згідно вимог Положення:</w:t>
      </w:r>
    </w:p>
    <w:p w:rsidR="00776D9D" w:rsidRDefault="003159C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квітня 2024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заповнити реєстраційну форму учасника за покликанням: https://forms.gle/fNZqrivabaBcJSy47; </w:t>
      </w:r>
    </w:p>
    <w:p w:rsidR="00776D9D" w:rsidRDefault="003159C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надіслати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оформлений у форматі презентації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тези творчої роботи на електронну адресу: junior.konkurs@gmail.com, вказавши в темі листа своє прізвище, ім’я, по батькові (наприклад, Петренко_Іван_Петрович_конкурс Дослідник).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тези потрібно оформити згідно з вимогами, розміщеними на сайті НЦ «МАНУ» у розділі конкурсу.  </w:t>
      </w:r>
    </w:p>
    <w:p w:rsidR="00776D9D" w:rsidRDefault="003159CA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Сприяти забезпеченню участі учнівської молоді в конкурсі.</w:t>
      </w:r>
    </w:p>
    <w:p w:rsidR="00776D9D" w:rsidRDefault="003159CA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виконанням наказу залишаю за собою.</w:t>
      </w:r>
    </w:p>
    <w:p w:rsidR="00776D9D" w:rsidRDefault="003159C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7"/>
          <w:szCs w:val="27"/>
        </w:rPr>
        <w:t>Директор                                                           Світлана МУСІЙ</w:t>
      </w:r>
    </w:p>
    <w:p w:rsidR="00776D9D" w:rsidRDefault="00776D9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776D9D" w:rsidRDefault="003159CA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</w:rPr>
        <w:t>З наказом ознайомлені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:         </w:t>
      </w:r>
      <w:r>
        <w:rPr>
          <w:rFonts w:ascii="Times New Roman" w:hAnsi="Times New Roman" w:cs="Times New Roman"/>
          <w:color w:val="000000" w:themeColor="text1"/>
        </w:rPr>
        <w:t>ЦАРИНСЬКА М.О.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.                                        </w:t>
      </w:r>
    </w:p>
    <w:p w:rsidR="00776D9D" w:rsidRDefault="003159CA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РЯБОВА О.М.</w:t>
      </w:r>
    </w:p>
    <w:p w:rsidR="00776D9D" w:rsidRDefault="003159CA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БИК М.Б.</w:t>
      </w:r>
    </w:p>
    <w:p w:rsidR="00776D9D" w:rsidRDefault="003159CA">
      <w:pPr>
        <w:spacing w:after="0" w:line="240" w:lineRule="auto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СТАСЮК О.Ю</w:t>
      </w:r>
    </w:p>
    <w:p w:rsidR="00776D9D" w:rsidRDefault="003159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</w:t>
      </w:r>
    </w:p>
    <w:p w:rsidR="00776D9D" w:rsidRDefault="00776D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9D" w:rsidRDefault="003159C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   </w:t>
      </w:r>
    </w:p>
    <w:p w:rsidR="00776D9D" w:rsidRDefault="00776D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9D" w:rsidRDefault="00776D9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D9D" w:rsidRDefault="003159CA">
      <w:pPr>
        <w:spacing w:after="0" w:line="240" w:lineRule="auto"/>
        <w:contextualSpacing/>
        <w:jc w:val="right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776D9D" w:rsidRDefault="00315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Наказ Міністерства освіти і </w:t>
      </w:r>
    </w:p>
    <w:p w:rsidR="00776D9D" w:rsidRDefault="00315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науки України 17.05.2013 № 546 </w:t>
      </w:r>
    </w:p>
    <w:p w:rsidR="00776D9D" w:rsidRDefault="00315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Зареєстровано в Міністерстві</w:t>
      </w:r>
    </w:p>
    <w:p w:rsidR="00776D9D" w:rsidRDefault="00315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юстиції України 1 червня 2013 р.</w:t>
      </w:r>
    </w:p>
    <w:p w:rsidR="00776D9D" w:rsidRDefault="003159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за № 842/23374 </w:t>
      </w:r>
    </w:p>
    <w:p w:rsidR="00776D9D" w:rsidRDefault="003159CA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ПОЛОЖЕННЯ </w:t>
      </w:r>
    </w:p>
    <w:p w:rsidR="00776D9D" w:rsidRDefault="0077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D9D" w:rsidRPr="00A02D60" w:rsidRDefault="003159CA">
      <w:pPr>
        <w:spacing w:after="0" w:line="240" w:lineRule="auto"/>
        <w:jc w:val="center"/>
        <w:rPr>
          <w:b/>
        </w:rPr>
      </w:pPr>
      <w:r w:rsidRPr="00A02D60">
        <w:rPr>
          <w:rFonts w:ascii="Times New Roman" w:hAnsi="Times New Roman" w:cs="Times New Roman"/>
          <w:b/>
          <w:sz w:val="24"/>
          <w:szCs w:val="24"/>
        </w:rPr>
        <w:t>про Всеукраїнський інтерактивний конкурс "МАН-Юніор Дослідник"</w:t>
      </w:r>
    </w:p>
    <w:p w:rsidR="00776D9D" w:rsidRPr="00A02D60" w:rsidRDefault="00776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6D9D" w:rsidRPr="00A02D60" w:rsidRDefault="003159CA" w:rsidP="00A02D60">
      <w:pPr>
        <w:spacing w:after="0" w:line="240" w:lineRule="auto"/>
        <w:jc w:val="center"/>
        <w:rPr>
          <w:b/>
        </w:rPr>
      </w:pPr>
      <w:r w:rsidRPr="00A02D60">
        <w:rPr>
          <w:rFonts w:ascii="Times New Roman" w:hAnsi="Times New Roman" w:cs="Times New Roman"/>
          <w:b/>
          <w:sz w:val="24"/>
          <w:szCs w:val="24"/>
        </w:rPr>
        <w:t>І. Загальні положення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1.1. Це Положення визначає порядок проведення Всеукраїнського інтерактивного конкурсу "МАН-Юніор Дослідник" (далі — Конкурс).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1.2. Конкурс проводиться щороку з метою виявлення та підтримки обдарованої молоді, залучення її до науково-дослідницької діяльності та винахідництва.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 Завданнями Конкурсу є: залучення учнів (вихованців) 7-10 класів загальноосвітніх навчальних закладів, вихованців (учнів, слухачів) позашкільних навчальних закладів (далі - учасники) до поглибленого вивчення фізико-математичних, технічних і природничих дисциплін, а також історії розвитку науки; активізація пошуково-дослідницької діяльності учасників, залучення їх до гуртків і секцій наукових відділень Малої академії наук України (далі - МАНУ); стимулювання творчого самовдосконалення учасників; формування екологічної свідомості учасників.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1.4. Конкурс проводиться на добровільних засадах та є відкритим для учнів (вихованців) 7-10 класів загальноосвітніх навчальних закладів і вихованців (учнів, слухачів) позашкільних навчальних закладів.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1.5. Організаційно-методичне забезпечення проведення Конкурсу здійснює Національний центр "Мала академія наук України" (далі - НЦ "МАНУ"). Співорганізаторами Конкурсу можуть бути вищі навчальні заклади, підприємства, установи, організації (за згодою).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1.6. Інформація про проведення Конкурсу розміщується на офіційних веб-сайтах Міністерства освіти і науки України (далі - МОН України) та НЦ "МАНУ", а також у засобах масової інформації не пізніше ніж за один місяць до початку його проведення.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1.7. Під час проведення Конкурсу обробка персональних даних учасників здійснюється з урахуванням вимог Закону України "Про захист персональних даних".</w:t>
      </w:r>
    </w:p>
    <w:p w:rsidR="00776D9D" w:rsidRPr="00A02D60" w:rsidRDefault="003159CA" w:rsidP="00A02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D60">
        <w:rPr>
          <w:rFonts w:ascii="Times New Roman" w:hAnsi="Times New Roman" w:cs="Times New Roman"/>
          <w:b/>
          <w:sz w:val="24"/>
          <w:szCs w:val="24"/>
        </w:rPr>
        <w:t>ІІ. Порядок і строки проведення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2.1. Конкурс проводиться у два етапи: І етап - заочний; ІІ етап - захист проекту в онлайн-режимі за допомогою мережі Інтернет або очно на базі визначених організаційним комітетом територіальних відділень МАНУ за погодженням із учасниками та їх керівниками.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Строки проведення Конкурсу, щорічна тематика та номінації визначаються МОН України та повідомляються листом органу виконавчої влади Автономної Республіки Крим у сфері </w:t>
      </w:r>
      <w:r>
        <w:rPr>
          <w:rFonts w:ascii="Times New Roman" w:hAnsi="Times New Roman" w:cs="Times New Roman"/>
          <w:sz w:val="24"/>
          <w:szCs w:val="24"/>
        </w:rPr>
        <w:lastRenderedPageBreak/>
        <w:t>освіти, місцевим органам управління освітою в областях, містах Києві та Севастополі не пізніше ніж за один місяць до початку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2.3. Інформаційні матеріали Конкурсу розміщуються на веб-сайтах: www.man.gov.ua та http://man-junior.org.ua (далі - сайти Конкурсу), а також у засобах масової інформації не пізніше ніж за один місяць до початку проведення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2.4. Для участі в І етапі Конкурсу необхідно надіслати на електронну адресу junior.konkurs@gmail.com або на компакт-диску на поштову адресу організаційного комітету не пізніше ніж за 2 тижні до їх оприлюднення на сайтах Конкурсу такі документи: заявку на участь у І етапі Всеукраїнського інтерактивного конкурсу "МАН-Юніор Дослідник" за формою, що додається; проект, оформлений у форматі презентації в програмі "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>"; тези творчої роботи.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2.5. Презентації та тези творчих робіт розміщуються на сайтах Конкурсу для відкритого рейтингового оцінювання. У відкритому рейтинговому оцінюванні творчих робіт беруть участь усі керівники учасників, роботи яких представлені на Конкурсі. Керівники мають право оцінювати всі творчі роботи, окрім тих, які виконували їхні учні.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2.6. Оцінювання проектів здійснюється за такими критеріями: відповідність темі Конкурсу - до 2 балів; послідовність, логічність, науковість викладу - до 3 балів; оригінальність, самостійність виконання, особистий внесок автора - до 4 балів; грамотність та якість оформлення - до 1 бала. Максимальна сума балів, яку може отримати учасник від одного експерта в результаті заочного оцінювання проекту, - 10 балів. Загальна оцінка, яку може отримати учасник за заочне рейтингове оцінювання творчої роботи, визначається автоматично як середнє арифметичне з усіх оцінок, виставлених за творчу роботу.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2.7. До участі в ІІ етапі Конкурсу запрошуються автори творчих робіт, які за підсумками відкритого рейтингового оцінювання отримали не менше ніж 5 балів. Список учасників ІІ етапу Конкурсу оприлюднюється на сайтах Конкурсу не пізніше ніж через п’ять днів після завершення І етапу.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61">
        <w:rPr>
          <w:rFonts w:ascii="Times New Roman" w:hAnsi="Times New Roman" w:cs="Times New Roman"/>
          <w:b/>
          <w:sz w:val="24"/>
          <w:szCs w:val="24"/>
        </w:rPr>
        <w:t>ІІІ. Учасники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3.1. У Конкурсі беруть участь учні (вихованці) 7-10 класів загальноосвітніх навчальних закладів і вихованці (учні, слухачі) позашкільних навчальних закладів.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3.2. Учасники мають право ознайомитись з результатами Конкурсу та висловити свої зауваження і побажання щодо його проведення, змісту завдань, результатів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3.3. Учасники зобов’язані дотримуватись вимог цього Положення, програми Конкурсу, норм поведінки та правил техніки безпеки.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61">
        <w:rPr>
          <w:rFonts w:ascii="Times New Roman" w:hAnsi="Times New Roman" w:cs="Times New Roman"/>
          <w:b/>
          <w:sz w:val="24"/>
          <w:szCs w:val="24"/>
        </w:rPr>
        <w:t>IV. Організаційний комітет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4.1. Для організації та проведення Конкурсу створюється наказом НЦ "МАНУ" організаційний комітет.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4.2. До складу організаційного комітету входять представники МОН України, НЦ "МАНУ", позашкільних і вищих навчальних закладів, представники установ, підприємств, організацій (за згодою).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4.3. Очолює організаційний комітет голова.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4.4. Голова організаційного комітету: визначає та розподіляє повноваження членів організаційного комітету, здійснює загальне керівництво підготовкою Конкурсу; керує поточною роботою з організації, підготовки та проведення Конкурсу, здійснює його координацію.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4.5. Члени організаційного комітету: здійснюють організаційну роботу щодо проведення Конкурсу; забезпечують дотримання порядку проведення Конкурсу.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4.6. Секретар організаційного комітету: оформляє документацію щодо проведення та підбиття підсумків Конкурсу; сприяє висвітленню результатів Конкурсу в засобах масової інформації. </w:t>
      </w:r>
      <w:r w:rsidRPr="00787061">
        <w:rPr>
          <w:rFonts w:ascii="Times New Roman" w:hAnsi="Times New Roman" w:cs="Times New Roman"/>
          <w:b/>
          <w:sz w:val="24"/>
          <w:szCs w:val="24"/>
        </w:rPr>
        <w:t>V. Журі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5.1. Журі Конкурсу формується організаційним комітетом Конкурсу з метою забезпечення об’єктивності оцінювання творчих проектів його учасників та визначення переможців і призерів.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Журі Конкурсу формується з числа наукових і педагогічних працівників загальноосвітніх, позашкільних і вищих навчальних закладів, а також студентів, які мають досвід проведення дослідницької роботи та були в школі активними членами МАНУ (за згодою).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5.3. Журі Конкурсу аналізує рівень підготовки учасників, готує подання організаційному комітету про нагородження переможців, складає відповідний звіт.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5.4. До складу журі з кожної номінації Конкурсу входять: голова журі, члени та секретар журі. 5.5. Склад журі затверджується наказом НЦ "МАНУ". До складу журі не можуть входити близькі особи учасників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5.6. Журі з кожної номінації Конкурсу очолює голова. Голова журі: організовує роботу членів журі; проводить засідання журі; бере участь у визначенні переможців і призерів Конкурсу; затверджує список переможців і призерів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5.7. Члени журі: беруть участь в оцінюванні творчих робіт (проектів) учасників Конкурсу; заповнюють оцінювальні протоколи; визначають переможців та призерів Конкурсу.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5.8. Секретар журі: забезпечує збереження поданих на Конкурс матеріалів; забезпечує систематизацію та оформлення документації Конкурсу.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61">
        <w:rPr>
          <w:rFonts w:ascii="Times New Roman" w:hAnsi="Times New Roman" w:cs="Times New Roman"/>
          <w:b/>
          <w:sz w:val="24"/>
          <w:szCs w:val="24"/>
        </w:rPr>
        <w:t>VІ. Вимоги до проектів і тез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6.1. Вимоги до проектів: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6.1.1. Учасник Конкурсу готує проект на обрану тему, що відповідає оголошеній заздалегідь організаційним комітетом загальній тематиці. При цьому проекти повинні бути присвячені проблемі або задачі, що є складовими теми Конкурсу. У проектах можна представляти цікаві експерименти, досліди, прилади та пристрої, винаходи, удосконалення технічних систем, методик досліджень та інше.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6.1.2. Проект повинен містити висновки, аналіз проведеної роботи та отримані результати реалізації проекту; список використаних джерел.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6.1.3. Проекти можуть бути виконані та представлені групою учасників конкурсу. З доповіддю на on-line-захисті в цьому разі виступають представники групи (не більше ніж 1-3 учасники). 6.1.4. Проект оформляється у формі презентації в програмі "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</w:t>
      </w:r>
      <w:proofErr w:type="spellEnd"/>
      <w:r>
        <w:rPr>
          <w:rFonts w:ascii="Times New Roman" w:hAnsi="Times New Roman" w:cs="Times New Roman"/>
          <w:sz w:val="24"/>
          <w:szCs w:val="24"/>
        </w:rPr>
        <w:t>". Кількість слайдів у презентації - не більше 15.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6.2. Вимоги до тез: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6.2.1. До презентації додаються тези проекту, де зазначаються: тема проекту; прізвище, ім’я та по батькові автора проекту; номер контактного телефону; електронна адреса; місце проживання; найменування навчального закладу, клас; стисла характеристика змісту проекту з визначенням основної мети, актуальності та завдань дослідження; прізвище, ім’я та по батькові посада (за наявності - науковий ступінь, учене звання) керівника, місце роботи, посада.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Об’єм тез не повинен перевищувати двох сторінок (4000 друкованих символів шрифтом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>, 14; інтервал — 1,5).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61">
        <w:rPr>
          <w:rFonts w:ascii="Times New Roman" w:hAnsi="Times New Roman" w:cs="Times New Roman"/>
          <w:b/>
          <w:sz w:val="24"/>
          <w:szCs w:val="24"/>
        </w:rPr>
        <w:t>VІІ. Визначення та нагородження переможців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7.1. Переможці та призери Конкурсу визначаються журі у кожній номінації окремо за кількістю набраних ними балів.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7.2. Переможці ІІ етапу Конкурсу, які отримали найбільшу кількість балів (але не більше 50% від загальної кількості учасників ІІ етапу), нагороджуються дипломами НЦ "МАНУ" І, ІІ, ІІІ ступеня.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7.3. Учасники ІІ етапу Конкурсу нагороджуються дипломами учасника.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7.4. Якщо над проектом працювали учасники у складі творчих груп, то дипломами нагороджуються учнівські колективи навчальних закладів, відділень МАНУ.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7.5. Результати проведення Конкурсу затверджуються наказом МОН України.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7.6. Кращі проекти публікуються в науково-педагогічних і науково-художніх виданнях для дітей та юнацтва за підтримки НЦ "МАНУ" (за згодою автора).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7.7. Керівники, які підготували переможців та призерів Конкурсу, відзначаються подяками НЦ "МАНУ".</w:t>
      </w:r>
    </w:p>
    <w:p w:rsidR="00776D9D" w:rsidRPr="00787061" w:rsidRDefault="003159CA" w:rsidP="00787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7061">
        <w:rPr>
          <w:rFonts w:ascii="Times New Roman" w:hAnsi="Times New Roman" w:cs="Times New Roman"/>
          <w:b/>
          <w:sz w:val="24"/>
          <w:szCs w:val="24"/>
        </w:rPr>
        <w:t>VІІІ. Умови фінансування Конкурсу</w:t>
      </w:r>
    </w:p>
    <w:p w:rsidR="00776D9D" w:rsidRDefault="00315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Витрати на організацію та проведення Конкурсу здійснюються за рахунок коштів, не заборонених чинним законодавством України. </w:t>
      </w:r>
    </w:p>
    <w:p w:rsidR="00776D9D" w:rsidRDefault="00776D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6D9D" w:rsidRDefault="00776D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6D9D" w:rsidRDefault="00776D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76D9D" w:rsidRDefault="003159CA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Додаток до Положення про </w:t>
      </w:r>
    </w:p>
    <w:p w:rsidR="00776D9D" w:rsidRDefault="003159CA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Всеукраїнський інтерактивний конкурс </w:t>
      </w:r>
    </w:p>
    <w:p w:rsidR="00776D9D" w:rsidRDefault="003159CA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"МАН-Юніор Дослідник" </w:t>
      </w:r>
    </w:p>
    <w:p w:rsidR="00776D9D" w:rsidRPr="00A02D60" w:rsidRDefault="003159CA">
      <w:pPr>
        <w:spacing w:after="0" w:line="240" w:lineRule="auto"/>
        <w:jc w:val="center"/>
        <w:rPr>
          <w:b/>
        </w:rPr>
      </w:pPr>
      <w:r w:rsidRPr="00A02D60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p w:rsidR="00776D9D" w:rsidRPr="00A02D60" w:rsidRDefault="0031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D60">
        <w:rPr>
          <w:rFonts w:ascii="Times New Roman" w:hAnsi="Times New Roman" w:cs="Times New Roman"/>
          <w:b/>
          <w:sz w:val="24"/>
          <w:szCs w:val="24"/>
        </w:rPr>
        <w:t>на участь у І етапі Всеукраїнського інтерактивного конкурсу "МАН-Юніор Дослідник"</w:t>
      </w:r>
    </w:p>
    <w:p w:rsidR="00776D9D" w:rsidRDefault="0031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 </w:t>
      </w:r>
    </w:p>
    <w:p w:rsidR="00776D9D" w:rsidRDefault="00315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(найменування навчального закладу)</w:t>
      </w:r>
    </w:p>
    <w:p w:rsidR="00776D9D" w:rsidRDefault="003159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просить дати дозвіл на участь команди у складі: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23"/>
        <w:gridCol w:w="1912"/>
        <w:gridCol w:w="1296"/>
        <w:gridCol w:w="1356"/>
        <w:gridCol w:w="1356"/>
        <w:gridCol w:w="1403"/>
        <w:gridCol w:w="1950"/>
      </w:tblGrid>
      <w:tr w:rsidR="00610C6B" w:rsidRPr="00A02D60" w:rsidTr="006417D1">
        <w:tc>
          <w:tcPr>
            <w:tcW w:w="817" w:type="dxa"/>
          </w:tcPr>
          <w:p w:rsidR="00610C6B" w:rsidRPr="00A02D60" w:rsidRDefault="0064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039" w:type="dxa"/>
          </w:tcPr>
          <w:p w:rsidR="00610C6B" w:rsidRPr="00A02D60" w:rsidRDefault="0064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Найменування номінації конкурсу</w:t>
            </w:r>
          </w:p>
        </w:tc>
        <w:tc>
          <w:tcPr>
            <w:tcW w:w="1428" w:type="dxa"/>
          </w:tcPr>
          <w:p w:rsidR="00610C6B" w:rsidRPr="00A02D60" w:rsidRDefault="00641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Тема проекту</w:t>
            </w:r>
          </w:p>
        </w:tc>
        <w:tc>
          <w:tcPr>
            <w:tcW w:w="1428" w:type="dxa"/>
          </w:tcPr>
          <w:p w:rsidR="00610C6B" w:rsidRPr="00A02D60" w:rsidRDefault="00D12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Прізвище, ім’я, по батькові учасника</w:t>
            </w:r>
          </w:p>
        </w:tc>
        <w:tc>
          <w:tcPr>
            <w:tcW w:w="1428" w:type="dxa"/>
          </w:tcPr>
          <w:p w:rsidR="00610C6B" w:rsidRPr="00A02D60" w:rsidRDefault="00D12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Прізвище, ім’я, по батькові, посада керівника проекту</w:t>
            </w:r>
          </w:p>
        </w:tc>
        <w:tc>
          <w:tcPr>
            <w:tcW w:w="1428" w:type="dxa"/>
          </w:tcPr>
          <w:p w:rsidR="00610C6B" w:rsidRPr="00A02D60" w:rsidRDefault="00D12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Контактний телефон, електронна адреса (за наявності) керівника</w:t>
            </w:r>
          </w:p>
        </w:tc>
        <w:tc>
          <w:tcPr>
            <w:tcW w:w="1428" w:type="dxa"/>
          </w:tcPr>
          <w:p w:rsidR="00610C6B" w:rsidRPr="00A02D60" w:rsidRDefault="00D126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керівника Найменування та місцезнаходження навчального закладу. Клас. Найменування територіального відділення МАНУ</w:t>
            </w:r>
          </w:p>
        </w:tc>
      </w:tr>
      <w:tr w:rsidR="00610C6B" w:rsidRPr="00A02D60" w:rsidTr="006417D1">
        <w:tc>
          <w:tcPr>
            <w:tcW w:w="817" w:type="dxa"/>
          </w:tcPr>
          <w:p w:rsidR="00610C6B" w:rsidRPr="00A02D60" w:rsidRDefault="0030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9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0C6B" w:rsidRPr="00A02D60" w:rsidTr="006417D1">
        <w:tc>
          <w:tcPr>
            <w:tcW w:w="817" w:type="dxa"/>
          </w:tcPr>
          <w:p w:rsidR="00610C6B" w:rsidRPr="00A02D60" w:rsidRDefault="0030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9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0C6B" w:rsidRPr="00A02D60" w:rsidTr="006417D1">
        <w:tc>
          <w:tcPr>
            <w:tcW w:w="817" w:type="dxa"/>
          </w:tcPr>
          <w:p w:rsidR="00610C6B" w:rsidRPr="00A02D60" w:rsidRDefault="003001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D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9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610C6B" w:rsidRPr="00A02D60" w:rsidRDefault="00610C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10C6B" w:rsidRPr="00A02D60" w:rsidRDefault="00610C6B">
      <w:pPr>
        <w:spacing w:after="0" w:line="240" w:lineRule="auto"/>
        <w:rPr>
          <w:rFonts w:ascii="Times New Roman" w:hAnsi="Times New Roman" w:cs="Times New Roman"/>
        </w:rPr>
      </w:pPr>
    </w:p>
    <w:p w:rsidR="00776D9D" w:rsidRPr="00A02D60" w:rsidRDefault="00776D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19F" w:rsidRPr="00A02D60" w:rsidRDefault="003159CA" w:rsidP="0030019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A02D60">
        <w:rPr>
          <w:rFonts w:ascii="Times New Roman" w:hAnsi="Times New Roman" w:cs="Times New Roman"/>
          <w:sz w:val="24"/>
          <w:szCs w:val="24"/>
        </w:rPr>
        <w:t xml:space="preserve"> __________________________ </w:t>
      </w:r>
      <w:r w:rsidR="0025112B" w:rsidRPr="00A02D60">
        <w:rPr>
          <w:rFonts w:ascii="Times New Roman" w:hAnsi="Times New Roman" w:cs="Times New Roman"/>
          <w:sz w:val="24"/>
          <w:szCs w:val="24"/>
        </w:rPr>
        <w:t xml:space="preserve">       _____________________        ______________________</w:t>
      </w:r>
    </w:p>
    <w:p w:rsidR="00776D9D" w:rsidRPr="00A02D60" w:rsidRDefault="003159CA" w:rsidP="0030019F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D60">
        <w:rPr>
          <w:rFonts w:ascii="Times New Roman" w:hAnsi="Times New Roman" w:cs="Times New Roman"/>
          <w:sz w:val="24"/>
          <w:szCs w:val="24"/>
        </w:rPr>
        <w:t>(посада кер</w:t>
      </w:r>
      <w:r w:rsidR="0025112B" w:rsidRPr="00A02D60">
        <w:rPr>
          <w:rFonts w:ascii="Times New Roman" w:hAnsi="Times New Roman" w:cs="Times New Roman"/>
          <w:sz w:val="24"/>
          <w:szCs w:val="24"/>
        </w:rPr>
        <w:t xml:space="preserve">івника закладу)                        (підпис)                                            </w:t>
      </w:r>
      <w:r w:rsidRPr="00A02D60">
        <w:rPr>
          <w:rFonts w:ascii="Times New Roman" w:hAnsi="Times New Roman" w:cs="Times New Roman"/>
          <w:sz w:val="24"/>
          <w:szCs w:val="24"/>
        </w:rPr>
        <w:t xml:space="preserve">(П.І.Б.                                                                                                                          </w:t>
      </w:r>
    </w:p>
    <w:sectPr w:rsidR="00776D9D" w:rsidRPr="00A02D60">
      <w:pgSz w:w="11906" w:h="16838"/>
      <w:pgMar w:top="850" w:right="850" w:bottom="850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9D"/>
    <w:rsid w:val="0025112B"/>
    <w:rsid w:val="0030019F"/>
    <w:rsid w:val="003159CA"/>
    <w:rsid w:val="00610C6B"/>
    <w:rsid w:val="006417D1"/>
    <w:rsid w:val="00776D9D"/>
    <w:rsid w:val="00787061"/>
    <w:rsid w:val="00A02D60"/>
    <w:rsid w:val="00D12658"/>
    <w:rsid w:val="00F9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C0416E-A828-40A3-B263-1DDEEE0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E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1C010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439FC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1C0108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C010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1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nsokal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FECF-C52C-43EA-97FD-5A06E536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MAN-1</dc:creator>
  <dc:description/>
  <cp:lastModifiedBy>Svitlana M</cp:lastModifiedBy>
  <cp:revision>2</cp:revision>
  <cp:lastPrinted>2023-03-16T14:43:00Z</cp:lastPrinted>
  <dcterms:created xsi:type="dcterms:W3CDTF">2024-03-25T11:42:00Z</dcterms:created>
  <dcterms:modified xsi:type="dcterms:W3CDTF">2024-03-25T11:42:00Z</dcterms:modified>
  <dc:language>uk-UA</dc:language>
</cp:coreProperties>
</file>